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5556"/>
      </w:tblGrid>
      <w:tr w:rsidR="00CC3B3A" w:rsidRPr="0040198F" w:rsidTr="00523B41">
        <w:tc>
          <w:tcPr>
            <w:tcW w:w="6204" w:type="dxa"/>
          </w:tcPr>
          <w:p w:rsidR="00CC3B3A" w:rsidRPr="0040198F" w:rsidRDefault="00CC3B3A" w:rsidP="00523B41">
            <w:pPr>
              <w:tabs>
                <w:tab w:val="left" w:pos="4536"/>
              </w:tabs>
              <w:spacing w:after="40"/>
              <w:rPr>
                <w:rFonts w:asciiTheme="minorHAnsi" w:hAnsiTheme="minorHAnsi"/>
                <w:color w:val="595959"/>
                <w:sz w:val="22"/>
                <w:szCs w:val="22"/>
              </w:rPr>
            </w:pPr>
            <w:r w:rsidRPr="0040198F">
              <w:rPr>
                <w:rFonts w:asciiTheme="minorHAnsi" w:hAnsiTheme="minorHAnsi"/>
                <w:color w:val="595959"/>
                <w:sz w:val="22"/>
                <w:szCs w:val="22"/>
              </w:rPr>
              <w:t>Die Bremer Stadtreinigung AöR</w:t>
            </w:r>
          </w:p>
          <w:p w:rsidR="00CC3B3A" w:rsidRPr="0040198F" w:rsidRDefault="00CC3B3A" w:rsidP="00523B41">
            <w:pPr>
              <w:tabs>
                <w:tab w:val="left" w:pos="4536"/>
              </w:tabs>
              <w:spacing w:after="40"/>
              <w:rPr>
                <w:rFonts w:asciiTheme="minorHAnsi" w:hAnsiTheme="minorHAnsi"/>
                <w:color w:val="595959"/>
                <w:sz w:val="22"/>
                <w:szCs w:val="22"/>
              </w:rPr>
            </w:pPr>
            <w:r>
              <w:rPr>
                <w:rFonts w:asciiTheme="minorHAnsi" w:hAnsiTheme="minorHAnsi"/>
                <w:color w:val="595959"/>
                <w:sz w:val="22"/>
                <w:szCs w:val="22"/>
              </w:rPr>
              <w:t>An der Reeperbahn 4</w:t>
            </w:r>
          </w:p>
          <w:p w:rsidR="00CC3B3A" w:rsidRDefault="00CC3B3A" w:rsidP="00523B41">
            <w:pPr>
              <w:tabs>
                <w:tab w:val="left" w:pos="4536"/>
              </w:tabs>
              <w:spacing w:after="40"/>
              <w:rPr>
                <w:rFonts w:asciiTheme="minorHAnsi" w:hAnsiTheme="minorHAnsi"/>
                <w:color w:val="595959"/>
                <w:sz w:val="22"/>
                <w:szCs w:val="22"/>
              </w:rPr>
            </w:pPr>
            <w:r>
              <w:rPr>
                <w:rFonts w:asciiTheme="minorHAnsi" w:hAnsiTheme="minorHAnsi"/>
                <w:color w:val="595959"/>
                <w:sz w:val="22"/>
                <w:szCs w:val="22"/>
              </w:rPr>
              <w:t>28217</w:t>
            </w:r>
            <w:r w:rsidRPr="0040198F">
              <w:rPr>
                <w:rFonts w:asciiTheme="minorHAnsi" w:hAnsiTheme="minorHAnsi"/>
                <w:color w:val="595959"/>
                <w:sz w:val="22"/>
                <w:szCs w:val="22"/>
              </w:rPr>
              <w:t xml:space="preserve"> Bremen</w:t>
            </w:r>
          </w:p>
          <w:p w:rsidR="00C22291" w:rsidRDefault="00C22291" w:rsidP="00523B41">
            <w:pPr>
              <w:tabs>
                <w:tab w:val="left" w:pos="4536"/>
              </w:tabs>
              <w:spacing w:after="40"/>
              <w:rPr>
                <w:rFonts w:asciiTheme="minorHAnsi" w:hAnsiTheme="minorHAnsi"/>
                <w:color w:val="595959"/>
                <w:sz w:val="22"/>
                <w:szCs w:val="22"/>
              </w:rPr>
            </w:pPr>
          </w:p>
          <w:p w:rsidR="00CC3B3A" w:rsidRPr="0040198F" w:rsidRDefault="00CC3B3A" w:rsidP="00523B41">
            <w:pPr>
              <w:tabs>
                <w:tab w:val="left" w:pos="4536"/>
              </w:tabs>
              <w:spacing w:after="40"/>
              <w:rPr>
                <w:rFonts w:asciiTheme="minorHAnsi" w:hAnsiTheme="minorHAnsi"/>
                <w:color w:val="595959"/>
                <w:sz w:val="22"/>
                <w:szCs w:val="22"/>
              </w:rPr>
            </w:pPr>
            <w:r w:rsidRPr="0040198F">
              <w:rPr>
                <w:rFonts w:asciiTheme="minorHAnsi" w:hAnsiTheme="minorHAnsi"/>
                <w:color w:val="595959"/>
                <w:sz w:val="22"/>
                <w:szCs w:val="22"/>
              </w:rPr>
              <w:t>www.die-bremer-stadtreinigung.de</w:t>
            </w:r>
          </w:p>
          <w:p w:rsidR="00CC3B3A" w:rsidRPr="0040198F" w:rsidRDefault="00CC3B3A" w:rsidP="00523B41">
            <w:pPr>
              <w:tabs>
                <w:tab w:val="left" w:pos="4536"/>
              </w:tabs>
              <w:spacing w:after="40"/>
              <w:rPr>
                <w:rFonts w:asciiTheme="minorHAnsi" w:hAnsiTheme="minorHAnsi"/>
                <w:color w:val="595959"/>
                <w:sz w:val="22"/>
                <w:szCs w:val="22"/>
              </w:rPr>
            </w:pPr>
          </w:p>
          <w:p w:rsidR="00CC3B3A" w:rsidRPr="0040198F" w:rsidRDefault="00CC3B3A" w:rsidP="00523B41">
            <w:pPr>
              <w:tabs>
                <w:tab w:val="left" w:pos="4536"/>
              </w:tabs>
              <w:spacing w:after="40"/>
              <w:rPr>
                <w:rFonts w:asciiTheme="minorHAnsi" w:hAnsiTheme="minorHAnsi"/>
                <w:color w:val="595959"/>
                <w:sz w:val="22"/>
                <w:szCs w:val="22"/>
              </w:rPr>
            </w:pPr>
          </w:p>
        </w:tc>
        <w:tc>
          <w:tcPr>
            <w:tcW w:w="3433" w:type="dxa"/>
          </w:tcPr>
          <w:p w:rsidR="00CC3B3A" w:rsidRPr="0040198F" w:rsidRDefault="00CC3B3A" w:rsidP="00523B41">
            <w:pPr>
              <w:tabs>
                <w:tab w:val="left" w:pos="4536"/>
              </w:tabs>
              <w:spacing w:after="40"/>
              <w:rPr>
                <w:rFonts w:asciiTheme="minorHAnsi" w:hAnsiTheme="minorHAnsi"/>
                <w:color w:val="595959"/>
                <w:sz w:val="22"/>
                <w:szCs w:val="22"/>
              </w:rPr>
            </w:pPr>
            <w:r w:rsidRPr="0040198F">
              <w:rPr>
                <w:noProof/>
                <w:color w:val="595959"/>
              </w:rPr>
              <w:drawing>
                <wp:inline distT="0" distB="0" distL="0" distR="0" wp14:anchorId="21417F42" wp14:editId="68BBD5F3">
                  <wp:extent cx="3389630" cy="907638"/>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B_DBS-Logo_Orange_rgb_RZ.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38075" cy="920610"/>
                          </a:xfrm>
                          <a:prstGeom prst="rect">
                            <a:avLst/>
                          </a:prstGeom>
                        </pic:spPr>
                      </pic:pic>
                    </a:graphicData>
                  </a:graphic>
                </wp:inline>
              </w:drawing>
            </w:r>
          </w:p>
        </w:tc>
      </w:tr>
    </w:tbl>
    <w:p w:rsidR="00131B26" w:rsidRDefault="00131B26" w:rsidP="00CC3B3A">
      <w:pPr>
        <w:rPr>
          <w:b/>
        </w:rPr>
      </w:pPr>
    </w:p>
    <w:p w:rsidR="00696FDB" w:rsidRDefault="00696FDB" w:rsidP="00CC3B3A">
      <w:pPr>
        <w:jc w:val="center"/>
        <w:rPr>
          <w:b/>
        </w:rPr>
      </w:pPr>
    </w:p>
    <w:p w:rsidR="00696FDB" w:rsidRDefault="00696FDB" w:rsidP="00CC3B3A">
      <w:pPr>
        <w:jc w:val="center"/>
        <w:rPr>
          <w:b/>
        </w:rPr>
      </w:pPr>
    </w:p>
    <w:p w:rsidR="00696FDB" w:rsidRDefault="00696FDB" w:rsidP="00CC3B3A">
      <w:pPr>
        <w:jc w:val="center"/>
        <w:rPr>
          <w:b/>
        </w:rPr>
      </w:pPr>
    </w:p>
    <w:p w:rsidR="00CC3B3A" w:rsidRPr="00CC3B3A" w:rsidRDefault="00CC3B3A" w:rsidP="00CC3B3A">
      <w:pPr>
        <w:jc w:val="center"/>
        <w:rPr>
          <w:b/>
          <w:sz w:val="28"/>
          <w:szCs w:val="28"/>
        </w:rPr>
      </w:pPr>
      <w:r w:rsidRPr="00CC3B3A">
        <w:rPr>
          <w:b/>
          <w:sz w:val="28"/>
          <w:szCs w:val="28"/>
        </w:rPr>
        <w:t>HINTERGRUNDINFO</w:t>
      </w:r>
    </w:p>
    <w:p w:rsidR="00CC3B3A" w:rsidRPr="00CC3B3A" w:rsidRDefault="00CC3B3A" w:rsidP="00696FDB">
      <w:pPr>
        <w:jc w:val="right"/>
      </w:pPr>
      <w:r w:rsidRPr="00CC3B3A">
        <w:t>Bremen, 14.05.2019</w:t>
      </w:r>
    </w:p>
    <w:p w:rsidR="00696FDB" w:rsidRDefault="00696FDB" w:rsidP="00CC3B3A">
      <w:pPr>
        <w:pStyle w:val="StandardWeb"/>
        <w:spacing w:before="175" w:beforeAutospacing="0" w:after="0" w:afterAutospacing="0" w:line="216" w:lineRule="auto"/>
        <w:rPr>
          <w:rFonts w:asciiTheme="minorHAnsi" w:eastAsiaTheme="minorEastAsia" w:hAnsi="Calibri" w:cstheme="minorBidi"/>
          <w:b/>
          <w:bCs/>
          <w:color w:val="000000" w:themeColor="text1"/>
          <w:kern w:val="24"/>
          <w:sz w:val="28"/>
          <w:szCs w:val="28"/>
        </w:rPr>
      </w:pPr>
    </w:p>
    <w:p w:rsidR="00696FDB" w:rsidRDefault="00696FDB" w:rsidP="00CC3B3A">
      <w:pPr>
        <w:pStyle w:val="StandardWeb"/>
        <w:spacing w:before="175" w:beforeAutospacing="0" w:after="0" w:afterAutospacing="0" w:line="216" w:lineRule="auto"/>
        <w:rPr>
          <w:rFonts w:asciiTheme="minorHAnsi" w:eastAsiaTheme="minorEastAsia" w:hAnsi="Calibri" w:cstheme="minorBidi"/>
          <w:b/>
          <w:bCs/>
          <w:color w:val="000000" w:themeColor="text1"/>
          <w:kern w:val="24"/>
          <w:sz w:val="28"/>
          <w:szCs w:val="28"/>
        </w:rPr>
      </w:pPr>
    </w:p>
    <w:p w:rsidR="00CC3B3A" w:rsidRPr="00CC3B3A" w:rsidRDefault="00CC3B3A" w:rsidP="00CC3B3A">
      <w:pPr>
        <w:pStyle w:val="StandardWeb"/>
        <w:spacing w:before="175" w:beforeAutospacing="0" w:after="0" w:afterAutospacing="0" w:line="216" w:lineRule="auto"/>
        <w:rPr>
          <w:sz w:val="28"/>
          <w:szCs w:val="28"/>
        </w:rPr>
      </w:pPr>
      <w:r w:rsidRPr="00CC3B3A">
        <w:rPr>
          <w:rFonts w:asciiTheme="minorHAnsi" w:eastAsiaTheme="minorEastAsia" w:hAnsi="Calibri" w:cstheme="minorBidi"/>
          <w:b/>
          <w:bCs/>
          <w:color w:val="000000" w:themeColor="text1"/>
          <w:kern w:val="24"/>
          <w:sz w:val="28"/>
          <w:szCs w:val="28"/>
        </w:rPr>
        <w:t>Kooperationsprojekt mit der Oberschule Findorff</w:t>
      </w:r>
    </w:p>
    <w:p w:rsidR="00CC3B3A" w:rsidRPr="00CC3B3A" w:rsidRDefault="00CC3B3A" w:rsidP="00CC3B3A">
      <w:pPr>
        <w:spacing w:before="175" w:after="0" w:line="360" w:lineRule="auto"/>
        <w:rPr>
          <w:rFonts w:ascii="Arial" w:eastAsia="Times New Roman" w:hAnsi="Arial" w:cs="Arial"/>
          <w:lang w:eastAsia="de-DE"/>
        </w:rPr>
      </w:pPr>
      <w:r w:rsidRPr="00CC3B3A">
        <w:rPr>
          <w:rFonts w:eastAsiaTheme="minorEastAsia" w:hAnsi="Calibri"/>
          <w:color w:val="000000" w:themeColor="text1"/>
          <w:kern w:val="24"/>
          <w:lang w:eastAsia="de-DE"/>
        </w:rPr>
        <w:t>Im Rahmen des Projektes „berufene Helden“ wollen sich Schüler (9. Klasse) der Oberschule-Findorff sozial engagieren. Sie entschieden nach einer Findorffer Bürgerbefragung, ein Projekt zum Thema „Sauberkeit“ zu bearbeiten.</w:t>
      </w:r>
    </w:p>
    <w:p w:rsidR="00CC3B3A" w:rsidRPr="00CC3B3A" w:rsidRDefault="00CC3B3A" w:rsidP="00CC3B3A">
      <w:pPr>
        <w:spacing w:before="175" w:after="0" w:line="360" w:lineRule="auto"/>
        <w:rPr>
          <w:rFonts w:eastAsia="Times New Roman" w:cstheme="minorHAnsi"/>
          <w:lang w:eastAsia="de-DE"/>
        </w:rPr>
      </w:pPr>
      <w:r w:rsidRPr="00131B26">
        <w:rPr>
          <w:rFonts w:eastAsiaTheme="minorEastAsia" w:cstheme="minorHAnsi"/>
          <w:b/>
          <w:bCs/>
          <w:color w:val="000000" w:themeColor="text1"/>
          <w:kern w:val="24"/>
          <w:lang w:eastAsia="de-DE"/>
        </w:rPr>
        <w:t>Ziele</w:t>
      </w:r>
    </w:p>
    <w:p w:rsidR="00CC3B3A" w:rsidRPr="00131B26" w:rsidRDefault="00CC3B3A" w:rsidP="00CC3B3A">
      <w:pPr>
        <w:pStyle w:val="Listenabsatz"/>
        <w:numPr>
          <w:ilvl w:val="0"/>
          <w:numId w:val="4"/>
        </w:numPr>
        <w:spacing w:line="360" w:lineRule="auto"/>
        <w:rPr>
          <w:rFonts w:asciiTheme="minorHAnsi" w:hAnsiTheme="minorHAnsi" w:cstheme="minorHAnsi"/>
          <w:color w:val="ED8B00"/>
        </w:rPr>
      </w:pPr>
      <w:r w:rsidRPr="00131B26">
        <w:rPr>
          <w:rFonts w:asciiTheme="minorHAnsi" w:eastAsiaTheme="minorEastAsia" w:hAnsiTheme="minorHAnsi" w:cstheme="minorHAnsi"/>
          <w:color w:val="000000" w:themeColor="text1"/>
          <w:kern w:val="24"/>
        </w:rPr>
        <w:t>Etwas Positives für die Umwelt initiieren</w:t>
      </w:r>
    </w:p>
    <w:p w:rsidR="00CC3B3A" w:rsidRPr="00131B26" w:rsidRDefault="00CC3B3A" w:rsidP="00CC3B3A">
      <w:pPr>
        <w:pStyle w:val="Listenabsatz"/>
        <w:numPr>
          <w:ilvl w:val="0"/>
          <w:numId w:val="4"/>
        </w:numPr>
        <w:spacing w:line="360" w:lineRule="auto"/>
        <w:rPr>
          <w:rFonts w:asciiTheme="minorHAnsi" w:hAnsiTheme="minorHAnsi" w:cstheme="minorHAnsi"/>
          <w:color w:val="ED8B00"/>
        </w:rPr>
      </w:pPr>
      <w:r w:rsidRPr="00131B26">
        <w:rPr>
          <w:rFonts w:asciiTheme="minorHAnsi" w:eastAsiaTheme="minorEastAsia" w:hAnsiTheme="minorHAnsi" w:cstheme="minorHAnsi"/>
          <w:color w:val="000000" w:themeColor="text1"/>
          <w:kern w:val="24"/>
        </w:rPr>
        <w:t>Die Stadtsauberkeit verbessern (Sammlung von Zigarettenstummeln)</w:t>
      </w:r>
    </w:p>
    <w:p w:rsidR="00CC3B3A" w:rsidRPr="00131B26" w:rsidRDefault="00CC3B3A" w:rsidP="00CC3B3A">
      <w:pPr>
        <w:pStyle w:val="Listenabsatz"/>
        <w:numPr>
          <w:ilvl w:val="0"/>
          <w:numId w:val="4"/>
        </w:numPr>
        <w:spacing w:line="360" w:lineRule="auto"/>
        <w:rPr>
          <w:rFonts w:asciiTheme="minorHAnsi" w:hAnsiTheme="minorHAnsi" w:cstheme="minorHAnsi"/>
          <w:color w:val="ED8B00"/>
        </w:rPr>
      </w:pPr>
      <w:r w:rsidRPr="00131B26">
        <w:rPr>
          <w:rFonts w:asciiTheme="minorHAnsi" w:eastAsiaTheme="minorEastAsia" w:hAnsiTheme="minorHAnsi" w:cstheme="minorHAnsi"/>
          <w:color w:val="000000" w:themeColor="text1"/>
          <w:kern w:val="24"/>
        </w:rPr>
        <w:t>Sensibilisierung der Schüler für das Thema Umwelt</w:t>
      </w:r>
    </w:p>
    <w:p w:rsidR="00791E36" w:rsidRPr="00131B26" w:rsidRDefault="00CC3B3A" w:rsidP="00CC3B3A">
      <w:pPr>
        <w:pStyle w:val="Listenabsatz"/>
        <w:numPr>
          <w:ilvl w:val="0"/>
          <w:numId w:val="4"/>
        </w:numPr>
        <w:spacing w:line="360" w:lineRule="auto"/>
        <w:rPr>
          <w:rFonts w:asciiTheme="minorHAnsi" w:hAnsiTheme="minorHAnsi" w:cstheme="minorHAnsi"/>
          <w:color w:val="ED8B00"/>
        </w:rPr>
      </w:pPr>
      <w:r w:rsidRPr="00131B26">
        <w:rPr>
          <w:rFonts w:asciiTheme="minorHAnsi" w:eastAsiaTheme="minorEastAsia" w:hAnsiTheme="minorHAnsi" w:cstheme="minorHAnsi"/>
          <w:color w:val="000000" w:themeColor="text1"/>
          <w:kern w:val="24"/>
        </w:rPr>
        <w:t>Förderung der leistungsschwächeren Schüler durch ein erfolgreiches Projekt</w:t>
      </w:r>
    </w:p>
    <w:p w:rsidR="00CC3B3A" w:rsidRPr="00131B26" w:rsidRDefault="00CC3B3A" w:rsidP="00CC3B3A">
      <w:pPr>
        <w:spacing w:line="360" w:lineRule="auto"/>
        <w:rPr>
          <w:rFonts w:eastAsiaTheme="minorEastAsia" w:cstheme="minorHAnsi"/>
          <w:color w:val="000000" w:themeColor="text1"/>
          <w:kern w:val="24"/>
          <w:lang w:eastAsia="de-DE"/>
        </w:rPr>
      </w:pPr>
    </w:p>
    <w:p w:rsidR="00CC3B3A" w:rsidRPr="00131B26" w:rsidRDefault="00CC3B3A" w:rsidP="00CC3B3A">
      <w:pPr>
        <w:spacing w:line="360" w:lineRule="auto"/>
        <w:rPr>
          <w:rFonts w:eastAsiaTheme="minorEastAsia" w:cstheme="minorHAnsi"/>
          <w:color w:val="000000" w:themeColor="text1"/>
          <w:kern w:val="24"/>
          <w:lang w:eastAsia="de-DE"/>
        </w:rPr>
      </w:pPr>
      <w:r w:rsidRPr="00131B26">
        <w:rPr>
          <w:rFonts w:eastAsiaTheme="minorEastAsia" w:cstheme="minorHAnsi"/>
          <w:b/>
          <w:bCs/>
          <w:color w:val="000000" w:themeColor="text1"/>
          <w:kern w:val="24"/>
          <w:lang w:eastAsia="de-DE"/>
        </w:rPr>
        <w:t>Maßnahmen</w:t>
      </w:r>
    </w:p>
    <w:p w:rsidR="000E3783" w:rsidRPr="00131B26" w:rsidRDefault="0019453F" w:rsidP="00131B26">
      <w:pPr>
        <w:pStyle w:val="Listenabsatz"/>
        <w:numPr>
          <w:ilvl w:val="0"/>
          <w:numId w:val="7"/>
        </w:numPr>
        <w:spacing w:line="360" w:lineRule="auto"/>
        <w:rPr>
          <w:rFonts w:asciiTheme="minorHAnsi" w:hAnsiTheme="minorHAnsi" w:cstheme="minorHAnsi"/>
        </w:rPr>
      </w:pPr>
      <w:r w:rsidRPr="00131B26">
        <w:rPr>
          <w:rFonts w:asciiTheme="minorHAnsi" w:eastAsiaTheme="minorEastAsia" w:hAnsiTheme="minorHAnsi" w:cstheme="minorHAnsi"/>
        </w:rPr>
        <w:t>Umweltverschmutzung als Unterrichtsinhalt</w:t>
      </w:r>
    </w:p>
    <w:p w:rsidR="000E3783" w:rsidRPr="00131B26" w:rsidRDefault="0019453F" w:rsidP="00131B26">
      <w:pPr>
        <w:pStyle w:val="Listenabsatz"/>
        <w:numPr>
          <w:ilvl w:val="0"/>
          <w:numId w:val="7"/>
        </w:numPr>
        <w:spacing w:line="360" w:lineRule="auto"/>
        <w:rPr>
          <w:rFonts w:asciiTheme="minorHAnsi" w:hAnsiTheme="minorHAnsi" w:cstheme="minorHAnsi"/>
        </w:rPr>
      </w:pPr>
      <w:r w:rsidRPr="00131B26">
        <w:rPr>
          <w:rFonts w:asciiTheme="minorHAnsi" w:eastAsiaTheme="minorEastAsia" w:hAnsiTheme="minorHAnsi" w:cstheme="minorHAnsi"/>
        </w:rPr>
        <w:t>Ersetzen eines defekten sowie Aufstellen eines weiteren Abfallbehälters in der Hemmstraße vor Kindervater (wurde am 25.02.2018 durch DBS erledigt)</w:t>
      </w:r>
    </w:p>
    <w:p w:rsidR="000E3783" w:rsidRDefault="0019453F" w:rsidP="0019453F">
      <w:pPr>
        <w:pStyle w:val="Listenabsatz"/>
        <w:numPr>
          <w:ilvl w:val="0"/>
          <w:numId w:val="7"/>
        </w:numPr>
        <w:spacing w:line="360" w:lineRule="auto"/>
        <w:rPr>
          <w:rFonts w:asciiTheme="minorHAnsi" w:eastAsiaTheme="minorEastAsia" w:hAnsiTheme="minorHAnsi" w:cstheme="minorHAnsi"/>
        </w:rPr>
      </w:pPr>
      <w:r w:rsidRPr="00131B26">
        <w:rPr>
          <w:rFonts w:asciiTheme="minorHAnsi" w:eastAsiaTheme="minorEastAsia" w:hAnsiTheme="minorHAnsi" w:cstheme="minorHAnsi"/>
        </w:rPr>
        <w:t>Beklebung der Abfallbehälter startet</w:t>
      </w:r>
      <w:r>
        <w:rPr>
          <w:rFonts w:asciiTheme="minorHAnsi" w:eastAsiaTheme="minorEastAsia" w:hAnsiTheme="minorHAnsi" w:cstheme="minorHAnsi"/>
        </w:rPr>
        <w:t>e</w:t>
      </w:r>
      <w:r w:rsidRPr="00131B26">
        <w:rPr>
          <w:rFonts w:asciiTheme="minorHAnsi" w:eastAsiaTheme="minorEastAsia" w:hAnsiTheme="minorHAnsi" w:cstheme="minorHAnsi"/>
        </w:rPr>
        <w:t xml:space="preserve"> am </w:t>
      </w:r>
      <w:r>
        <w:rPr>
          <w:rFonts w:asciiTheme="minorHAnsi" w:eastAsiaTheme="minorEastAsia" w:hAnsiTheme="minorHAnsi" w:cstheme="minorHAnsi"/>
        </w:rPr>
        <w:t>14. Mai 2019</w:t>
      </w:r>
      <w:r w:rsidRPr="0019453F">
        <w:rPr>
          <w:rFonts w:asciiTheme="minorHAnsi" w:eastAsiaTheme="minorEastAsia" w:hAnsiTheme="minorHAnsi" w:cstheme="minorHAnsi"/>
        </w:rPr>
        <w:t xml:space="preserve"> </w:t>
      </w:r>
      <w:r>
        <w:rPr>
          <w:rFonts w:asciiTheme="minorHAnsi" w:eastAsiaTheme="minorEastAsia" w:hAnsiTheme="minorHAnsi" w:cstheme="minorHAnsi"/>
        </w:rPr>
        <w:t>-  anwesend waren</w:t>
      </w:r>
      <w:r w:rsidRPr="0019453F">
        <w:rPr>
          <w:rFonts w:asciiTheme="minorHAnsi" w:eastAsiaTheme="minorEastAsia" w:hAnsiTheme="minorHAnsi" w:cstheme="minorHAnsi"/>
        </w:rPr>
        <w:t xml:space="preserve"> Schülerinnen und Schüler</w:t>
      </w:r>
      <w:r>
        <w:rPr>
          <w:rFonts w:asciiTheme="minorHAnsi" w:eastAsiaTheme="minorEastAsia" w:hAnsiTheme="minorHAnsi" w:cstheme="minorHAnsi"/>
        </w:rPr>
        <w:t xml:space="preserve"> der </w:t>
      </w:r>
      <w:r w:rsidR="005E629A">
        <w:rPr>
          <w:rFonts w:asciiTheme="minorHAnsi" w:eastAsiaTheme="minorEastAsia" w:hAnsiTheme="minorHAnsi" w:cstheme="minorHAnsi"/>
        </w:rPr>
        <w:t>Oberschule Findorff (9. Klasse)</w:t>
      </w:r>
      <w:bookmarkStart w:id="0" w:name="_GoBack"/>
      <w:bookmarkEnd w:id="0"/>
      <w:r w:rsidRPr="0019453F">
        <w:rPr>
          <w:rFonts w:asciiTheme="minorHAnsi" w:eastAsiaTheme="minorEastAsia" w:hAnsiTheme="minorHAnsi" w:cstheme="minorHAnsi"/>
        </w:rPr>
        <w:t>, Lehrerin Roswitha Rothacker u</w:t>
      </w:r>
      <w:r w:rsidR="005E629A">
        <w:rPr>
          <w:rFonts w:asciiTheme="minorHAnsi" w:eastAsiaTheme="minorEastAsia" w:hAnsiTheme="minorHAnsi" w:cstheme="minorHAnsi"/>
        </w:rPr>
        <w:t>nd Insa Nanninga (Vorstand DBS)</w:t>
      </w:r>
    </w:p>
    <w:p w:rsidR="005E629A" w:rsidRDefault="005E629A" w:rsidP="005E629A">
      <w:pPr>
        <w:spacing w:line="360" w:lineRule="auto"/>
        <w:rPr>
          <w:rFonts w:eastAsiaTheme="minorEastAsia" w:cstheme="minorHAnsi"/>
        </w:rPr>
      </w:pPr>
    </w:p>
    <w:p w:rsidR="005E629A" w:rsidRPr="005E629A" w:rsidRDefault="005E629A" w:rsidP="005E629A">
      <w:pPr>
        <w:spacing w:line="360" w:lineRule="auto"/>
        <w:rPr>
          <w:rFonts w:eastAsiaTheme="minorEastAsia" w:cstheme="minorHAnsi"/>
        </w:rPr>
      </w:pPr>
    </w:p>
    <w:p w:rsidR="00CC3B3A" w:rsidRPr="00CC3B3A" w:rsidRDefault="00CC3B3A" w:rsidP="00CC3B3A">
      <w:pPr>
        <w:spacing w:line="360" w:lineRule="auto"/>
      </w:pPr>
      <w:r w:rsidRPr="00CC3B3A">
        <w:rPr>
          <w:b/>
          <w:bCs/>
        </w:rPr>
        <w:lastRenderedPageBreak/>
        <w:t>Aufkleber auf Abfallbehältern</w:t>
      </w:r>
    </w:p>
    <w:p w:rsidR="00CC3B3A" w:rsidRPr="00CC3B3A" w:rsidRDefault="00CC3B3A" w:rsidP="00CC3B3A">
      <w:pPr>
        <w:spacing w:line="360" w:lineRule="auto"/>
      </w:pPr>
      <w:r w:rsidRPr="00CC3B3A">
        <w:t>Ziele:</w:t>
      </w:r>
    </w:p>
    <w:p w:rsidR="000E3783" w:rsidRPr="00CC3B3A" w:rsidRDefault="0019453F" w:rsidP="00CC3B3A">
      <w:pPr>
        <w:numPr>
          <w:ilvl w:val="0"/>
          <w:numId w:val="3"/>
        </w:numPr>
        <w:spacing w:line="360" w:lineRule="auto"/>
      </w:pPr>
      <w:r w:rsidRPr="00CC3B3A">
        <w:t>auf die sachgerechte Entsorgung von Zigaretten aufmerksam machen</w:t>
      </w:r>
    </w:p>
    <w:p w:rsidR="000E3783" w:rsidRPr="00CC3B3A" w:rsidRDefault="0019453F" w:rsidP="00CC3B3A">
      <w:pPr>
        <w:numPr>
          <w:ilvl w:val="0"/>
          <w:numId w:val="3"/>
        </w:numPr>
        <w:spacing w:line="360" w:lineRule="auto"/>
      </w:pPr>
      <w:r w:rsidRPr="00CC3B3A">
        <w:t>Zahl achtlos weggeworfener Zigarettenstummel reduzieren</w:t>
      </w:r>
    </w:p>
    <w:p w:rsidR="00CC3B3A" w:rsidRPr="00CC3B3A" w:rsidRDefault="0019453F" w:rsidP="00CC3B3A">
      <w:pPr>
        <w:numPr>
          <w:ilvl w:val="0"/>
          <w:numId w:val="3"/>
        </w:numPr>
        <w:spacing w:line="360" w:lineRule="auto"/>
      </w:pPr>
      <w:r w:rsidRPr="00CC3B3A">
        <w:t>Allgemeiner Vermüllung entgegenwirken</w:t>
      </w:r>
    </w:p>
    <w:p w:rsidR="00CC3B3A" w:rsidRPr="00CC3B3A" w:rsidRDefault="00CC3B3A" w:rsidP="00CC3B3A">
      <w:pPr>
        <w:spacing w:line="360" w:lineRule="auto"/>
      </w:pPr>
      <w:r w:rsidRPr="00CC3B3A">
        <w:rPr>
          <w:noProof/>
          <w:lang w:eastAsia="de-DE"/>
        </w:rPr>
        <w:drawing>
          <wp:inline distT="0" distB="0" distL="0" distR="0" wp14:anchorId="02A73DE2" wp14:editId="64FDC1FE">
            <wp:extent cx="1657350" cy="1017382"/>
            <wp:effectExtent l="0" t="0" r="0" b="0"/>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rotWithShape="1">
                    <a:blip r:embed="rId6" cstate="print">
                      <a:extLst>
                        <a:ext uri="{28A0092B-C50C-407E-A947-70E740481C1C}">
                          <a14:useLocalDpi xmlns:a14="http://schemas.microsoft.com/office/drawing/2010/main" val="0"/>
                        </a:ext>
                      </a:extLst>
                    </a:blip>
                    <a:srcRect l="12791" t="15666" r="14382" b="16386"/>
                    <a:stretch/>
                  </pic:blipFill>
                  <pic:spPr>
                    <a:xfrm>
                      <a:off x="0" y="0"/>
                      <a:ext cx="1664699" cy="1021893"/>
                    </a:xfrm>
                    <a:prstGeom prst="rect">
                      <a:avLst/>
                    </a:prstGeom>
                  </pic:spPr>
                </pic:pic>
              </a:graphicData>
            </a:graphic>
          </wp:inline>
        </w:drawing>
      </w:r>
      <w:r w:rsidRPr="00CC3B3A">
        <w:rPr>
          <w:noProof/>
          <w:lang w:eastAsia="de-DE"/>
        </w:rPr>
        <w:drawing>
          <wp:inline distT="0" distB="0" distL="0" distR="0" wp14:anchorId="74B2535C" wp14:editId="7834D7E5">
            <wp:extent cx="1689100" cy="1047391"/>
            <wp:effectExtent l="0" t="0" r="6350" b="635"/>
            <wp:docPr id="1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rotWithShape="1">
                    <a:blip r:embed="rId7" cstate="print">
                      <a:extLst>
                        <a:ext uri="{28A0092B-C50C-407E-A947-70E740481C1C}">
                          <a14:useLocalDpi xmlns:a14="http://schemas.microsoft.com/office/drawing/2010/main" val="0"/>
                        </a:ext>
                      </a:extLst>
                    </a:blip>
                    <a:srcRect l="11027" t="15944" r="13815" b="13222"/>
                    <a:stretch/>
                  </pic:blipFill>
                  <pic:spPr>
                    <a:xfrm>
                      <a:off x="0" y="0"/>
                      <a:ext cx="1724619" cy="1069416"/>
                    </a:xfrm>
                    <a:prstGeom prst="rect">
                      <a:avLst/>
                    </a:prstGeom>
                  </pic:spPr>
                </pic:pic>
              </a:graphicData>
            </a:graphic>
          </wp:inline>
        </w:drawing>
      </w:r>
      <w:r w:rsidRPr="00CC3B3A">
        <w:rPr>
          <w:noProof/>
          <w:lang w:eastAsia="de-DE"/>
        </w:rPr>
        <w:drawing>
          <wp:inline distT="0" distB="0" distL="0" distR="0" wp14:anchorId="3DDE0F69" wp14:editId="6858FAA1">
            <wp:extent cx="1666875" cy="1021099"/>
            <wp:effectExtent l="0" t="0" r="0" b="7620"/>
            <wp:docPr id="1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rotWithShape="1">
                    <a:blip r:embed="rId8" cstate="print">
                      <a:extLst>
                        <a:ext uri="{28A0092B-C50C-407E-A947-70E740481C1C}">
                          <a14:useLocalDpi xmlns:a14="http://schemas.microsoft.com/office/drawing/2010/main" val="0"/>
                        </a:ext>
                      </a:extLst>
                    </a:blip>
                    <a:srcRect l="12280" t="15872" r="14561" b="16013"/>
                    <a:stretch/>
                  </pic:blipFill>
                  <pic:spPr>
                    <a:xfrm>
                      <a:off x="0" y="0"/>
                      <a:ext cx="1688149" cy="1034131"/>
                    </a:xfrm>
                    <a:prstGeom prst="rect">
                      <a:avLst/>
                    </a:prstGeom>
                  </pic:spPr>
                </pic:pic>
              </a:graphicData>
            </a:graphic>
          </wp:inline>
        </w:drawing>
      </w:r>
    </w:p>
    <w:p w:rsidR="00696FDB" w:rsidRDefault="00696FDB" w:rsidP="00CC3B3A">
      <w:pPr>
        <w:spacing w:line="360" w:lineRule="auto"/>
      </w:pPr>
    </w:p>
    <w:p w:rsidR="00CC3B3A" w:rsidRDefault="00CC3B3A" w:rsidP="00CC3B3A">
      <w:pPr>
        <w:spacing w:line="360" w:lineRule="auto"/>
        <w:rPr>
          <w:rFonts w:cstheme="minorHAnsi"/>
          <w:b/>
        </w:rPr>
      </w:pPr>
      <w:r>
        <w:rPr>
          <w:rFonts w:cstheme="minorHAnsi"/>
          <w:b/>
        </w:rPr>
        <w:t>Die Bremer Stadtreinigung</w:t>
      </w:r>
    </w:p>
    <w:p w:rsidR="00CC3B3A" w:rsidRDefault="00CC3B3A" w:rsidP="00CC3B3A">
      <w:pPr>
        <w:spacing w:line="360" w:lineRule="auto"/>
        <w:rPr>
          <w:rFonts w:ascii="Calibri" w:hAnsi="Calibri" w:cs="Calibri"/>
        </w:rPr>
      </w:pPr>
      <w:r w:rsidRPr="00414ED1">
        <w:rPr>
          <w:rFonts w:ascii="Calibri" w:hAnsi="Calibri" w:cs="Calibri"/>
        </w:rPr>
        <w:t xml:space="preserve">Im Januar 2018 wurde </w:t>
      </w:r>
      <w:r w:rsidRPr="00414ED1">
        <w:rPr>
          <w:rStyle w:val="Fett"/>
          <w:rFonts w:ascii="Calibri" w:hAnsi="Calibri" w:cs="Calibri"/>
        </w:rPr>
        <w:t>Die Bremer Stadtreinigung</w:t>
      </w:r>
      <w:r w:rsidRPr="00414ED1">
        <w:rPr>
          <w:rFonts w:ascii="Calibri" w:hAnsi="Calibri" w:cs="Calibri"/>
        </w:rPr>
        <w:t xml:space="preserve"> als neues Kommunalunternehmen in der Stadt Bremen gegründet. </w:t>
      </w:r>
      <w:r>
        <w:rPr>
          <w:rFonts w:cstheme="minorHAnsi"/>
        </w:rPr>
        <w:t>Dies gilt als ein</w:t>
      </w:r>
      <w:r w:rsidR="00696FDB">
        <w:rPr>
          <w:rFonts w:cstheme="minorHAnsi"/>
        </w:rPr>
        <w:t>e</w:t>
      </w:r>
      <w:r>
        <w:rPr>
          <w:rFonts w:cstheme="minorHAnsi"/>
        </w:rPr>
        <w:t>s</w:t>
      </w:r>
      <w:r w:rsidRPr="00414ED1">
        <w:rPr>
          <w:rFonts w:cstheme="minorHAnsi"/>
        </w:rPr>
        <w:t xml:space="preserve"> de</w:t>
      </w:r>
      <w:r>
        <w:rPr>
          <w:rFonts w:cstheme="minorHAnsi"/>
        </w:rPr>
        <w:t>r</w:t>
      </w:r>
      <w:r w:rsidRPr="00414ED1">
        <w:rPr>
          <w:rFonts w:cstheme="minorHAnsi"/>
        </w:rPr>
        <w:t xml:space="preserve"> größten </w:t>
      </w:r>
      <w:r>
        <w:rPr>
          <w:rFonts w:cstheme="minorHAnsi"/>
        </w:rPr>
        <w:t xml:space="preserve">Rekommunalisierungsprojekte </w:t>
      </w:r>
      <w:r w:rsidRPr="00414ED1">
        <w:rPr>
          <w:rFonts w:cstheme="minorHAnsi"/>
        </w:rPr>
        <w:t>der deutschen Entsorgungswirtschaft. Mit über 200 Mitarbeiterinnen und Mitarbeitern ist das kommunale Unternehmen verantwortlich für die Abfallwirtschaft und Stadtsauberkeit in Bremen. Die Gründung des neuen Betriebes stellt die Weichen zu mehr kommunalen Einfluss bei der Abfallwirtschaft und Stadtsauberkeit in Bremen. Die Bremer Stadtreinigung o</w:t>
      </w:r>
      <w:r>
        <w:rPr>
          <w:rFonts w:cstheme="minorHAnsi"/>
        </w:rPr>
        <w:t>rganisiert die Abfallwirtschaft</w:t>
      </w:r>
      <w:r w:rsidRPr="00414ED1">
        <w:rPr>
          <w:rFonts w:cstheme="minorHAnsi"/>
        </w:rPr>
        <w:t xml:space="preserve">, sorgt für Straßenreinigung und </w:t>
      </w:r>
      <w:r w:rsidRPr="00414ED1">
        <w:rPr>
          <w:rFonts w:ascii="Calibri" w:hAnsi="Calibri" w:cs="Calibri"/>
        </w:rPr>
        <w:t xml:space="preserve">Winterdienst und kümmert sich um die Sauberkeit der Stadt sowie die öffentlichen Toiletten. </w:t>
      </w:r>
      <w:r w:rsidRPr="00414ED1">
        <w:rPr>
          <w:rStyle w:val="Fett"/>
          <w:rFonts w:ascii="Calibri" w:hAnsi="Calibri" w:cs="Calibri"/>
        </w:rPr>
        <w:t>Die Bremer Stadtreinigung</w:t>
      </w:r>
      <w:r w:rsidRPr="00414ED1">
        <w:rPr>
          <w:rFonts w:ascii="Calibri" w:hAnsi="Calibri" w:cs="Calibri"/>
          <w:b/>
        </w:rPr>
        <w:t xml:space="preserve"> </w:t>
      </w:r>
      <w:r w:rsidRPr="00414ED1">
        <w:rPr>
          <w:rFonts w:ascii="Calibri" w:hAnsi="Calibri" w:cs="Calibri"/>
        </w:rPr>
        <w:t>betreibt am Standort Blockland eine Deponie, eine Vorbehandlung</w:t>
      </w:r>
      <w:r>
        <w:rPr>
          <w:rFonts w:ascii="Calibri" w:hAnsi="Calibri" w:cs="Calibri"/>
        </w:rPr>
        <w:t>sanlage für Schredderabfälle sowie</w:t>
      </w:r>
      <w:r w:rsidRPr="00414ED1">
        <w:rPr>
          <w:rFonts w:ascii="Calibri" w:hAnsi="Calibri" w:cs="Calibri"/>
        </w:rPr>
        <w:t xml:space="preserve"> mehrere Anlagen für die Erzeugung erneuerbarer Energien.</w:t>
      </w:r>
    </w:p>
    <w:p w:rsidR="00CC3B3A" w:rsidRDefault="00CC3B3A" w:rsidP="00CC3B3A">
      <w:pPr>
        <w:spacing w:line="360" w:lineRule="auto"/>
        <w:rPr>
          <w:rFonts w:ascii="Calibri" w:hAnsi="Calibri" w:cs="Calibri"/>
        </w:rPr>
      </w:pPr>
    </w:p>
    <w:p w:rsidR="00CC3B3A" w:rsidRPr="00131B26" w:rsidRDefault="00CC3B3A" w:rsidP="00131B26">
      <w:pPr>
        <w:spacing w:line="360" w:lineRule="auto"/>
        <w:rPr>
          <w:rFonts w:cstheme="minorHAnsi"/>
        </w:rPr>
      </w:pPr>
      <w:r w:rsidRPr="004B7924">
        <w:rPr>
          <w:rFonts w:cstheme="minorHAnsi"/>
          <w:b/>
        </w:rPr>
        <w:t>Kontakt für Redaktionen</w:t>
      </w:r>
      <w:r w:rsidR="00131B26">
        <w:rPr>
          <w:rFonts w:cstheme="minorHAnsi"/>
          <w:b/>
        </w:rPr>
        <w:br/>
      </w:r>
      <w:r w:rsidRPr="004B7924">
        <w:rPr>
          <w:rFonts w:cstheme="minorHAnsi"/>
        </w:rPr>
        <w:t>Antje von Horn</w:t>
      </w:r>
      <w:r w:rsidR="00131B26">
        <w:rPr>
          <w:rFonts w:cstheme="minorHAnsi"/>
        </w:rPr>
        <w:br/>
      </w:r>
      <w:r w:rsidR="0019453F" w:rsidRPr="0019453F">
        <w:rPr>
          <w:rFonts w:cstheme="minorHAnsi"/>
        </w:rPr>
        <w:t xml:space="preserve">Pressesprecherin </w:t>
      </w:r>
      <w:r w:rsidR="0019453F">
        <w:rPr>
          <w:rFonts w:cstheme="minorHAnsi"/>
        </w:rPr>
        <w:br/>
      </w:r>
      <w:r w:rsidRPr="004B7924">
        <w:rPr>
          <w:rFonts w:cstheme="minorHAnsi"/>
        </w:rPr>
        <w:t>Telefon: 0421 361-59192</w:t>
      </w:r>
      <w:r w:rsidR="00131B26">
        <w:rPr>
          <w:rFonts w:cstheme="minorHAnsi"/>
        </w:rPr>
        <w:br/>
      </w:r>
      <w:r w:rsidRPr="004B7924">
        <w:rPr>
          <w:rFonts w:cstheme="minorHAnsi"/>
        </w:rPr>
        <w:t>Mobiltelefon: 0176</w:t>
      </w:r>
      <w:r>
        <w:rPr>
          <w:rFonts w:cstheme="minorHAnsi"/>
        </w:rPr>
        <w:t xml:space="preserve"> </w:t>
      </w:r>
      <w:r w:rsidR="00131B26">
        <w:rPr>
          <w:rFonts w:cstheme="minorHAnsi"/>
        </w:rPr>
        <w:t>–</w:t>
      </w:r>
      <w:r w:rsidRPr="004B7924">
        <w:rPr>
          <w:rFonts w:cstheme="minorHAnsi"/>
        </w:rPr>
        <w:t xml:space="preserve"> 42362081</w:t>
      </w:r>
      <w:r w:rsidR="00131B26">
        <w:rPr>
          <w:rFonts w:cstheme="minorHAnsi"/>
        </w:rPr>
        <w:br/>
      </w:r>
      <w:r w:rsidRPr="004B7924">
        <w:rPr>
          <w:rFonts w:cstheme="minorHAnsi"/>
        </w:rPr>
        <w:t>E-Mail: antje.vonhorn@dbs.bremen.de</w:t>
      </w:r>
    </w:p>
    <w:sectPr w:rsidR="00CC3B3A" w:rsidRPr="00131B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DD0"/>
      </v:shape>
    </w:pict>
  </w:numPicBullet>
  <w:abstractNum w:abstractNumId="0" w15:restartNumberingAfterBreak="0">
    <w:nsid w:val="07F747BD"/>
    <w:multiLevelType w:val="hybridMultilevel"/>
    <w:tmpl w:val="B528503C"/>
    <w:lvl w:ilvl="0" w:tplc="6FA6A3C8">
      <w:start w:val="1"/>
      <w:numFmt w:val="bullet"/>
      <w:lvlText w:val="•"/>
      <w:lvlJc w:val="left"/>
      <w:pPr>
        <w:tabs>
          <w:tab w:val="num" w:pos="720"/>
        </w:tabs>
        <w:ind w:left="720" w:hanging="360"/>
      </w:pPr>
      <w:rPr>
        <w:rFonts w:ascii="Arial" w:hAnsi="Arial" w:hint="default"/>
      </w:rPr>
    </w:lvl>
    <w:lvl w:ilvl="1" w:tplc="A7084E1E" w:tentative="1">
      <w:start w:val="1"/>
      <w:numFmt w:val="bullet"/>
      <w:lvlText w:val="•"/>
      <w:lvlJc w:val="left"/>
      <w:pPr>
        <w:tabs>
          <w:tab w:val="num" w:pos="1440"/>
        </w:tabs>
        <w:ind w:left="1440" w:hanging="360"/>
      </w:pPr>
      <w:rPr>
        <w:rFonts w:ascii="Arial" w:hAnsi="Arial" w:hint="default"/>
      </w:rPr>
    </w:lvl>
    <w:lvl w:ilvl="2" w:tplc="3092C59E" w:tentative="1">
      <w:start w:val="1"/>
      <w:numFmt w:val="bullet"/>
      <w:lvlText w:val="•"/>
      <w:lvlJc w:val="left"/>
      <w:pPr>
        <w:tabs>
          <w:tab w:val="num" w:pos="2160"/>
        </w:tabs>
        <w:ind w:left="2160" w:hanging="360"/>
      </w:pPr>
      <w:rPr>
        <w:rFonts w:ascii="Arial" w:hAnsi="Arial" w:hint="default"/>
      </w:rPr>
    </w:lvl>
    <w:lvl w:ilvl="3" w:tplc="E92CBC3E" w:tentative="1">
      <w:start w:val="1"/>
      <w:numFmt w:val="bullet"/>
      <w:lvlText w:val="•"/>
      <w:lvlJc w:val="left"/>
      <w:pPr>
        <w:tabs>
          <w:tab w:val="num" w:pos="2880"/>
        </w:tabs>
        <w:ind w:left="2880" w:hanging="360"/>
      </w:pPr>
      <w:rPr>
        <w:rFonts w:ascii="Arial" w:hAnsi="Arial" w:hint="default"/>
      </w:rPr>
    </w:lvl>
    <w:lvl w:ilvl="4" w:tplc="32820970" w:tentative="1">
      <w:start w:val="1"/>
      <w:numFmt w:val="bullet"/>
      <w:lvlText w:val="•"/>
      <w:lvlJc w:val="left"/>
      <w:pPr>
        <w:tabs>
          <w:tab w:val="num" w:pos="3600"/>
        </w:tabs>
        <w:ind w:left="3600" w:hanging="360"/>
      </w:pPr>
      <w:rPr>
        <w:rFonts w:ascii="Arial" w:hAnsi="Arial" w:hint="default"/>
      </w:rPr>
    </w:lvl>
    <w:lvl w:ilvl="5" w:tplc="869457C0" w:tentative="1">
      <w:start w:val="1"/>
      <w:numFmt w:val="bullet"/>
      <w:lvlText w:val="•"/>
      <w:lvlJc w:val="left"/>
      <w:pPr>
        <w:tabs>
          <w:tab w:val="num" w:pos="4320"/>
        </w:tabs>
        <w:ind w:left="4320" w:hanging="360"/>
      </w:pPr>
      <w:rPr>
        <w:rFonts w:ascii="Arial" w:hAnsi="Arial" w:hint="default"/>
      </w:rPr>
    </w:lvl>
    <w:lvl w:ilvl="6" w:tplc="F7425E78" w:tentative="1">
      <w:start w:val="1"/>
      <w:numFmt w:val="bullet"/>
      <w:lvlText w:val="•"/>
      <w:lvlJc w:val="left"/>
      <w:pPr>
        <w:tabs>
          <w:tab w:val="num" w:pos="5040"/>
        </w:tabs>
        <w:ind w:left="5040" w:hanging="360"/>
      </w:pPr>
      <w:rPr>
        <w:rFonts w:ascii="Arial" w:hAnsi="Arial" w:hint="default"/>
      </w:rPr>
    </w:lvl>
    <w:lvl w:ilvl="7" w:tplc="B6D0DF2C" w:tentative="1">
      <w:start w:val="1"/>
      <w:numFmt w:val="bullet"/>
      <w:lvlText w:val="•"/>
      <w:lvlJc w:val="left"/>
      <w:pPr>
        <w:tabs>
          <w:tab w:val="num" w:pos="5760"/>
        </w:tabs>
        <w:ind w:left="5760" w:hanging="360"/>
      </w:pPr>
      <w:rPr>
        <w:rFonts w:ascii="Arial" w:hAnsi="Arial" w:hint="default"/>
      </w:rPr>
    </w:lvl>
    <w:lvl w:ilvl="8" w:tplc="41F6CF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F54F96"/>
    <w:multiLevelType w:val="hybridMultilevel"/>
    <w:tmpl w:val="0AB41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C33D52"/>
    <w:multiLevelType w:val="hybridMultilevel"/>
    <w:tmpl w:val="67549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114F8E"/>
    <w:multiLevelType w:val="hybridMultilevel"/>
    <w:tmpl w:val="A560DA72"/>
    <w:lvl w:ilvl="0" w:tplc="019CF4E2">
      <w:start w:val="1"/>
      <w:numFmt w:val="bullet"/>
      <w:lvlText w:val="•"/>
      <w:lvlJc w:val="left"/>
      <w:pPr>
        <w:tabs>
          <w:tab w:val="num" w:pos="720"/>
        </w:tabs>
        <w:ind w:left="720" w:hanging="360"/>
      </w:pPr>
      <w:rPr>
        <w:rFonts w:ascii="Arial" w:hAnsi="Arial" w:hint="default"/>
      </w:rPr>
    </w:lvl>
    <w:lvl w:ilvl="1" w:tplc="3B56A104" w:tentative="1">
      <w:start w:val="1"/>
      <w:numFmt w:val="bullet"/>
      <w:lvlText w:val="•"/>
      <w:lvlJc w:val="left"/>
      <w:pPr>
        <w:tabs>
          <w:tab w:val="num" w:pos="1440"/>
        </w:tabs>
        <w:ind w:left="1440" w:hanging="360"/>
      </w:pPr>
      <w:rPr>
        <w:rFonts w:ascii="Arial" w:hAnsi="Arial" w:hint="default"/>
      </w:rPr>
    </w:lvl>
    <w:lvl w:ilvl="2" w:tplc="7E26FEC2" w:tentative="1">
      <w:start w:val="1"/>
      <w:numFmt w:val="bullet"/>
      <w:lvlText w:val="•"/>
      <w:lvlJc w:val="left"/>
      <w:pPr>
        <w:tabs>
          <w:tab w:val="num" w:pos="2160"/>
        </w:tabs>
        <w:ind w:left="2160" w:hanging="360"/>
      </w:pPr>
      <w:rPr>
        <w:rFonts w:ascii="Arial" w:hAnsi="Arial" w:hint="default"/>
      </w:rPr>
    </w:lvl>
    <w:lvl w:ilvl="3" w:tplc="DF2E8EE6" w:tentative="1">
      <w:start w:val="1"/>
      <w:numFmt w:val="bullet"/>
      <w:lvlText w:val="•"/>
      <w:lvlJc w:val="left"/>
      <w:pPr>
        <w:tabs>
          <w:tab w:val="num" w:pos="2880"/>
        </w:tabs>
        <w:ind w:left="2880" w:hanging="360"/>
      </w:pPr>
      <w:rPr>
        <w:rFonts w:ascii="Arial" w:hAnsi="Arial" w:hint="default"/>
      </w:rPr>
    </w:lvl>
    <w:lvl w:ilvl="4" w:tplc="71BE1F68" w:tentative="1">
      <w:start w:val="1"/>
      <w:numFmt w:val="bullet"/>
      <w:lvlText w:val="•"/>
      <w:lvlJc w:val="left"/>
      <w:pPr>
        <w:tabs>
          <w:tab w:val="num" w:pos="3600"/>
        </w:tabs>
        <w:ind w:left="3600" w:hanging="360"/>
      </w:pPr>
      <w:rPr>
        <w:rFonts w:ascii="Arial" w:hAnsi="Arial" w:hint="default"/>
      </w:rPr>
    </w:lvl>
    <w:lvl w:ilvl="5" w:tplc="471ECE94" w:tentative="1">
      <w:start w:val="1"/>
      <w:numFmt w:val="bullet"/>
      <w:lvlText w:val="•"/>
      <w:lvlJc w:val="left"/>
      <w:pPr>
        <w:tabs>
          <w:tab w:val="num" w:pos="4320"/>
        </w:tabs>
        <w:ind w:left="4320" w:hanging="360"/>
      </w:pPr>
      <w:rPr>
        <w:rFonts w:ascii="Arial" w:hAnsi="Arial" w:hint="default"/>
      </w:rPr>
    </w:lvl>
    <w:lvl w:ilvl="6" w:tplc="7D70D3B6" w:tentative="1">
      <w:start w:val="1"/>
      <w:numFmt w:val="bullet"/>
      <w:lvlText w:val="•"/>
      <w:lvlJc w:val="left"/>
      <w:pPr>
        <w:tabs>
          <w:tab w:val="num" w:pos="5040"/>
        </w:tabs>
        <w:ind w:left="5040" w:hanging="360"/>
      </w:pPr>
      <w:rPr>
        <w:rFonts w:ascii="Arial" w:hAnsi="Arial" w:hint="default"/>
      </w:rPr>
    </w:lvl>
    <w:lvl w:ilvl="7" w:tplc="9A3ECBB0" w:tentative="1">
      <w:start w:val="1"/>
      <w:numFmt w:val="bullet"/>
      <w:lvlText w:val="•"/>
      <w:lvlJc w:val="left"/>
      <w:pPr>
        <w:tabs>
          <w:tab w:val="num" w:pos="5760"/>
        </w:tabs>
        <w:ind w:left="5760" w:hanging="360"/>
      </w:pPr>
      <w:rPr>
        <w:rFonts w:ascii="Arial" w:hAnsi="Arial" w:hint="default"/>
      </w:rPr>
    </w:lvl>
    <w:lvl w:ilvl="8" w:tplc="BA5A86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163586"/>
    <w:multiLevelType w:val="hybridMultilevel"/>
    <w:tmpl w:val="355084CC"/>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8D4C00"/>
    <w:multiLevelType w:val="hybridMultilevel"/>
    <w:tmpl w:val="9CACE7FE"/>
    <w:lvl w:ilvl="0" w:tplc="A69E9E9E">
      <w:start w:val="1"/>
      <w:numFmt w:val="bullet"/>
      <w:lvlText w:val="•"/>
      <w:lvlJc w:val="left"/>
      <w:pPr>
        <w:tabs>
          <w:tab w:val="num" w:pos="720"/>
        </w:tabs>
        <w:ind w:left="720" w:hanging="360"/>
      </w:pPr>
      <w:rPr>
        <w:rFonts w:ascii="Arial" w:hAnsi="Arial" w:hint="default"/>
      </w:rPr>
    </w:lvl>
    <w:lvl w:ilvl="1" w:tplc="8E4A49B0" w:tentative="1">
      <w:start w:val="1"/>
      <w:numFmt w:val="bullet"/>
      <w:lvlText w:val="•"/>
      <w:lvlJc w:val="left"/>
      <w:pPr>
        <w:tabs>
          <w:tab w:val="num" w:pos="1440"/>
        </w:tabs>
        <w:ind w:left="1440" w:hanging="360"/>
      </w:pPr>
      <w:rPr>
        <w:rFonts w:ascii="Arial" w:hAnsi="Arial" w:hint="default"/>
      </w:rPr>
    </w:lvl>
    <w:lvl w:ilvl="2" w:tplc="578AE44A" w:tentative="1">
      <w:start w:val="1"/>
      <w:numFmt w:val="bullet"/>
      <w:lvlText w:val="•"/>
      <w:lvlJc w:val="left"/>
      <w:pPr>
        <w:tabs>
          <w:tab w:val="num" w:pos="2160"/>
        </w:tabs>
        <w:ind w:left="2160" w:hanging="360"/>
      </w:pPr>
      <w:rPr>
        <w:rFonts w:ascii="Arial" w:hAnsi="Arial" w:hint="default"/>
      </w:rPr>
    </w:lvl>
    <w:lvl w:ilvl="3" w:tplc="AF6C6470" w:tentative="1">
      <w:start w:val="1"/>
      <w:numFmt w:val="bullet"/>
      <w:lvlText w:val="•"/>
      <w:lvlJc w:val="left"/>
      <w:pPr>
        <w:tabs>
          <w:tab w:val="num" w:pos="2880"/>
        </w:tabs>
        <w:ind w:left="2880" w:hanging="360"/>
      </w:pPr>
      <w:rPr>
        <w:rFonts w:ascii="Arial" w:hAnsi="Arial" w:hint="default"/>
      </w:rPr>
    </w:lvl>
    <w:lvl w:ilvl="4" w:tplc="AF90CB02" w:tentative="1">
      <w:start w:val="1"/>
      <w:numFmt w:val="bullet"/>
      <w:lvlText w:val="•"/>
      <w:lvlJc w:val="left"/>
      <w:pPr>
        <w:tabs>
          <w:tab w:val="num" w:pos="3600"/>
        </w:tabs>
        <w:ind w:left="3600" w:hanging="360"/>
      </w:pPr>
      <w:rPr>
        <w:rFonts w:ascii="Arial" w:hAnsi="Arial" w:hint="default"/>
      </w:rPr>
    </w:lvl>
    <w:lvl w:ilvl="5" w:tplc="94889448" w:tentative="1">
      <w:start w:val="1"/>
      <w:numFmt w:val="bullet"/>
      <w:lvlText w:val="•"/>
      <w:lvlJc w:val="left"/>
      <w:pPr>
        <w:tabs>
          <w:tab w:val="num" w:pos="4320"/>
        </w:tabs>
        <w:ind w:left="4320" w:hanging="360"/>
      </w:pPr>
      <w:rPr>
        <w:rFonts w:ascii="Arial" w:hAnsi="Arial" w:hint="default"/>
      </w:rPr>
    </w:lvl>
    <w:lvl w:ilvl="6" w:tplc="037E4C36" w:tentative="1">
      <w:start w:val="1"/>
      <w:numFmt w:val="bullet"/>
      <w:lvlText w:val="•"/>
      <w:lvlJc w:val="left"/>
      <w:pPr>
        <w:tabs>
          <w:tab w:val="num" w:pos="5040"/>
        </w:tabs>
        <w:ind w:left="5040" w:hanging="360"/>
      </w:pPr>
      <w:rPr>
        <w:rFonts w:ascii="Arial" w:hAnsi="Arial" w:hint="default"/>
      </w:rPr>
    </w:lvl>
    <w:lvl w:ilvl="7" w:tplc="063EDD52" w:tentative="1">
      <w:start w:val="1"/>
      <w:numFmt w:val="bullet"/>
      <w:lvlText w:val="•"/>
      <w:lvlJc w:val="left"/>
      <w:pPr>
        <w:tabs>
          <w:tab w:val="num" w:pos="5760"/>
        </w:tabs>
        <w:ind w:left="5760" w:hanging="360"/>
      </w:pPr>
      <w:rPr>
        <w:rFonts w:ascii="Arial" w:hAnsi="Arial" w:hint="default"/>
      </w:rPr>
    </w:lvl>
    <w:lvl w:ilvl="8" w:tplc="35B271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5F20EF"/>
    <w:multiLevelType w:val="hybridMultilevel"/>
    <w:tmpl w:val="2C10B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A"/>
    <w:rsid w:val="000E3783"/>
    <w:rsid w:val="00131B26"/>
    <w:rsid w:val="0019453F"/>
    <w:rsid w:val="00537C7A"/>
    <w:rsid w:val="005E629A"/>
    <w:rsid w:val="00696FDB"/>
    <w:rsid w:val="00791E36"/>
    <w:rsid w:val="00C22291"/>
    <w:rsid w:val="00CC3B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64C989"/>
  <w15:chartTrackingRefBased/>
  <w15:docId w15:val="{3A25F570-2E05-4890-A8F6-E40C3EFE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C3B3A"/>
    <w:pPr>
      <w:spacing w:before="100" w:beforeAutospacing="1" w:after="100" w:afterAutospacing="1" w:line="240" w:lineRule="auto"/>
    </w:pPr>
    <w:rPr>
      <w:rFonts w:ascii="Arial" w:eastAsia="Times New Roman" w:hAnsi="Arial" w:cs="Arial"/>
      <w:lang w:eastAsia="de-DE"/>
    </w:rPr>
  </w:style>
  <w:style w:type="paragraph" w:styleId="Listenabsatz">
    <w:name w:val="List Paragraph"/>
    <w:basedOn w:val="Standard"/>
    <w:uiPriority w:val="34"/>
    <w:qFormat/>
    <w:rsid w:val="00CC3B3A"/>
    <w:pPr>
      <w:spacing w:after="0" w:line="240" w:lineRule="auto"/>
      <w:ind w:left="720"/>
      <w:contextualSpacing/>
    </w:pPr>
    <w:rPr>
      <w:rFonts w:ascii="Arial" w:eastAsia="Times New Roman" w:hAnsi="Arial" w:cs="Arial"/>
      <w:lang w:eastAsia="de-DE"/>
    </w:rPr>
  </w:style>
  <w:style w:type="table" w:styleId="Tabellenraster">
    <w:name w:val="Table Grid"/>
    <w:basedOn w:val="NormaleTabelle"/>
    <w:uiPriority w:val="59"/>
    <w:rsid w:val="00CC3B3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CC3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00971">
      <w:bodyDiv w:val="1"/>
      <w:marLeft w:val="0"/>
      <w:marRight w:val="0"/>
      <w:marTop w:val="0"/>
      <w:marBottom w:val="0"/>
      <w:divBdr>
        <w:top w:val="none" w:sz="0" w:space="0" w:color="auto"/>
        <w:left w:val="none" w:sz="0" w:space="0" w:color="auto"/>
        <w:bottom w:val="none" w:sz="0" w:space="0" w:color="auto"/>
        <w:right w:val="none" w:sz="0" w:space="0" w:color="auto"/>
      </w:divBdr>
    </w:div>
    <w:div w:id="1317760037">
      <w:bodyDiv w:val="1"/>
      <w:marLeft w:val="0"/>
      <w:marRight w:val="0"/>
      <w:marTop w:val="0"/>
      <w:marBottom w:val="0"/>
      <w:divBdr>
        <w:top w:val="none" w:sz="0" w:space="0" w:color="auto"/>
        <w:left w:val="none" w:sz="0" w:space="0" w:color="auto"/>
        <w:bottom w:val="none" w:sz="0" w:space="0" w:color="auto"/>
        <w:right w:val="none" w:sz="0" w:space="0" w:color="auto"/>
      </w:divBdr>
      <w:divsChild>
        <w:div w:id="921062474">
          <w:marLeft w:val="605"/>
          <w:marRight w:val="0"/>
          <w:marTop w:val="175"/>
          <w:marBottom w:val="0"/>
          <w:divBdr>
            <w:top w:val="none" w:sz="0" w:space="0" w:color="auto"/>
            <w:left w:val="none" w:sz="0" w:space="0" w:color="auto"/>
            <w:bottom w:val="none" w:sz="0" w:space="0" w:color="auto"/>
            <w:right w:val="none" w:sz="0" w:space="0" w:color="auto"/>
          </w:divBdr>
        </w:div>
        <w:div w:id="58595857">
          <w:marLeft w:val="605"/>
          <w:marRight w:val="0"/>
          <w:marTop w:val="175"/>
          <w:marBottom w:val="0"/>
          <w:divBdr>
            <w:top w:val="none" w:sz="0" w:space="0" w:color="auto"/>
            <w:left w:val="none" w:sz="0" w:space="0" w:color="auto"/>
            <w:bottom w:val="none" w:sz="0" w:space="0" w:color="auto"/>
            <w:right w:val="none" w:sz="0" w:space="0" w:color="auto"/>
          </w:divBdr>
        </w:div>
        <w:div w:id="1104347402">
          <w:marLeft w:val="605"/>
          <w:marRight w:val="0"/>
          <w:marTop w:val="175"/>
          <w:marBottom w:val="0"/>
          <w:divBdr>
            <w:top w:val="none" w:sz="0" w:space="0" w:color="auto"/>
            <w:left w:val="none" w:sz="0" w:space="0" w:color="auto"/>
            <w:bottom w:val="none" w:sz="0" w:space="0" w:color="auto"/>
            <w:right w:val="none" w:sz="0" w:space="0" w:color="auto"/>
          </w:divBdr>
        </w:div>
        <w:div w:id="55592496">
          <w:marLeft w:val="605"/>
          <w:marRight w:val="0"/>
          <w:marTop w:val="175"/>
          <w:marBottom w:val="0"/>
          <w:divBdr>
            <w:top w:val="none" w:sz="0" w:space="0" w:color="auto"/>
            <w:left w:val="none" w:sz="0" w:space="0" w:color="auto"/>
            <w:bottom w:val="none" w:sz="0" w:space="0" w:color="auto"/>
            <w:right w:val="none" w:sz="0" w:space="0" w:color="auto"/>
          </w:divBdr>
        </w:div>
      </w:divsChild>
    </w:div>
    <w:div w:id="1912230640">
      <w:bodyDiv w:val="1"/>
      <w:marLeft w:val="0"/>
      <w:marRight w:val="0"/>
      <w:marTop w:val="0"/>
      <w:marBottom w:val="0"/>
      <w:divBdr>
        <w:top w:val="none" w:sz="0" w:space="0" w:color="auto"/>
        <w:left w:val="none" w:sz="0" w:space="0" w:color="auto"/>
        <w:bottom w:val="none" w:sz="0" w:space="0" w:color="auto"/>
        <w:right w:val="none" w:sz="0" w:space="0" w:color="auto"/>
      </w:divBdr>
      <w:divsChild>
        <w:div w:id="2043094203">
          <w:marLeft w:val="605"/>
          <w:marRight w:val="0"/>
          <w:marTop w:val="175"/>
          <w:marBottom w:val="0"/>
          <w:divBdr>
            <w:top w:val="none" w:sz="0" w:space="0" w:color="auto"/>
            <w:left w:val="none" w:sz="0" w:space="0" w:color="auto"/>
            <w:bottom w:val="none" w:sz="0" w:space="0" w:color="auto"/>
            <w:right w:val="none" w:sz="0" w:space="0" w:color="auto"/>
          </w:divBdr>
        </w:div>
        <w:div w:id="1367830253">
          <w:marLeft w:val="605"/>
          <w:marRight w:val="0"/>
          <w:marTop w:val="175"/>
          <w:marBottom w:val="0"/>
          <w:divBdr>
            <w:top w:val="none" w:sz="0" w:space="0" w:color="auto"/>
            <w:left w:val="none" w:sz="0" w:space="0" w:color="auto"/>
            <w:bottom w:val="none" w:sz="0" w:space="0" w:color="auto"/>
            <w:right w:val="none" w:sz="0" w:space="0" w:color="auto"/>
          </w:divBdr>
        </w:div>
        <w:div w:id="1169367692">
          <w:marLeft w:val="605"/>
          <w:marRight w:val="0"/>
          <w:marTop w:val="175"/>
          <w:marBottom w:val="0"/>
          <w:divBdr>
            <w:top w:val="none" w:sz="0" w:space="0" w:color="auto"/>
            <w:left w:val="none" w:sz="0" w:space="0" w:color="auto"/>
            <w:bottom w:val="none" w:sz="0" w:space="0" w:color="auto"/>
            <w:right w:val="none" w:sz="0" w:space="0" w:color="auto"/>
          </w:divBdr>
        </w:div>
      </w:divsChild>
    </w:div>
    <w:div w:id="2129616498">
      <w:bodyDiv w:val="1"/>
      <w:marLeft w:val="0"/>
      <w:marRight w:val="0"/>
      <w:marTop w:val="0"/>
      <w:marBottom w:val="0"/>
      <w:divBdr>
        <w:top w:val="none" w:sz="0" w:space="0" w:color="auto"/>
        <w:left w:val="none" w:sz="0" w:space="0" w:color="auto"/>
        <w:bottom w:val="none" w:sz="0" w:space="0" w:color="auto"/>
        <w:right w:val="none" w:sz="0" w:space="0" w:color="auto"/>
      </w:divBdr>
      <w:divsChild>
        <w:div w:id="1471633529">
          <w:marLeft w:val="547"/>
          <w:marRight w:val="0"/>
          <w:marTop w:val="0"/>
          <w:marBottom w:val="120"/>
          <w:divBdr>
            <w:top w:val="none" w:sz="0" w:space="0" w:color="auto"/>
            <w:left w:val="none" w:sz="0" w:space="0" w:color="auto"/>
            <w:bottom w:val="none" w:sz="0" w:space="0" w:color="auto"/>
            <w:right w:val="none" w:sz="0" w:space="0" w:color="auto"/>
          </w:divBdr>
        </w:div>
        <w:div w:id="505756466">
          <w:marLeft w:val="547"/>
          <w:marRight w:val="0"/>
          <w:marTop w:val="0"/>
          <w:marBottom w:val="120"/>
          <w:divBdr>
            <w:top w:val="none" w:sz="0" w:space="0" w:color="auto"/>
            <w:left w:val="none" w:sz="0" w:space="0" w:color="auto"/>
            <w:bottom w:val="none" w:sz="0" w:space="0" w:color="auto"/>
            <w:right w:val="none" w:sz="0" w:space="0" w:color="auto"/>
          </w:divBdr>
        </w:div>
        <w:div w:id="1215390814">
          <w:marLeft w:val="547"/>
          <w:marRight w:val="0"/>
          <w:marTop w:val="0"/>
          <w:marBottom w:val="0"/>
          <w:divBdr>
            <w:top w:val="none" w:sz="0" w:space="0" w:color="auto"/>
            <w:left w:val="none" w:sz="0" w:space="0" w:color="auto"/>
            <w:bottom w:val="none" w:sz="0" w:space="0" w:color="auto"/>
            <w:right w:val="none" w:sz="0" w:space="0" w:color="auto"/>
          </w:divBdr>
        </w:div>
      </w:divsChild>
    </w:div>
    <w:div w:id="21427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Drost, Michael (Bremer Stadtreinigung)</dc:creator>
  <cp:keywords/>
  <dc:description/>
  <cp:lastModifiedBy>Drost, Michael (Bremer Stadtreinigung)</cp:lastModifiedBy>
  <cp:revision>6</cp:revision>
  <dcterms:created xsi:type="dcterms:W3CDTF">2019-05-14T06:44:00Z</dcterms:created>
  <dcterms:modified xsi:type="dcterms:W3CDTF">2019-05-14T07:14:00Z</dcterms:modified>
</cp:coreProperties>
</file>